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53"/>
        <w:gridCol w:w="6808"/>
      </w:tblGrid>
      <w:tr w:rsidR="001E5516" w:rsidRPr="00A55EFE">
        <w:tc>
          <w:tcPr>
            <w:tcW w:w="2660" w:type="dxa"/>
            <w:vAlign w:val="center"/>
          </w:tcPr>
          <w:p w:rsidR="001E5516" w:rsidRPr="00A55EFE" w:rsidRDefault="006C6D46" w:rsidP="00223AB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457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7" t="30455" r="73672" b="4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1E5516" w:rsidRPr="00A55EFE" w:rsidRDefault="001E5516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 xml:space="preserve">Министерство науки и </w:t>
            </w:r>
          </w:p>
          <w:p w:rsidR="001E5516" w:rsidRPr="00A55EFE" w:rsidRDefault="001E5516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>высшего образования Российской Федерации</w:t>
            </w:r>
          </w:p>
          <w:p w:rsidR="001E5516" w:rsidRPr="00A55EFE" w:rsidRDefault="001E5516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2"/>
                <w:szCs w:val="12"/>
                <w:lang w:eastAsia="en-US"/>
              </w:rPr>
            </w:pP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Институт сельского хозяйства</w:t>
            </w: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Коми научного центра Уральского отделения Российской академии наук</w:t>
            </w: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государственного</w:t>
            </w: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бюджетного учреждения науки</w:t>
            </w: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исследовательского центра</w:t>
            </w:r>
          </w:p>
          <w:p w:rsidR="001E5516" w:rsidRPr="00A55EFE" w:rsidRDefault="001E5516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«Коми научный центр Уральского отделения</w:t>
            </w:r>
          </w:p>
          <w:p w:rsidR="001E5516" w:rsidRPr="00A55EFE" w:rsidRDefault="001E5516" w:rsidP="00223AB6">
            <w:pPr>
              <w:pStyle w:val="ab"/>
              <w:shd w:val="clear" w:color="auto" w:fill="auto"/>
              <w:spacing w:before="0" w:line="240" w:lineRule="auto"/>
              <w:ind w:left="0" w:firstLine="34"/>
              <w:jc w:val="center"/>
              <w:rPr>
                <w:rStyle w:val="s1"/>
                <w:rFonts w:ascii="Times New Roman" w:hAnsi="Times New Roman"/>
                <w:b w:val="0"/>
                <w:lang w:eastAsia="en-US"/>
              </w:rPr>
            </w:pPr>
            <w:r w:rsidRPr="00A55EFE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Российской академии наук»</w:t>
            </w:r>
          </w:p>
          <w:p w:rsidR="001E5516" w:rsidRPr="00A55EFE" w:rsidRDefault="001E5516" w:rsidP="00223AB6">
            <w:pPr>
              <w:pStyle w:val="Style8"/>
              <w:widowControl/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lang w:eastAsia="en-US"/>
              </w:rPr>
              <w:t>(ИСХ Коми НЦ УрО РАН)</w:t>
            </w:r>
          </w:p>
        </w:tc>
      </w:tr>
    </w:tbl>
    <w:p w:rsidR="001E5516" w:rsidRPr="00A55EFE" w:rsidRDefault="001E5516" w:rsidP="00E634A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E5516" w:rsidRPr="00A55EFE" w:rsidRDefault="001E5516" w:rsidP="009107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5EFE">
        <w:rPr>
          <w:rFonts w:ascii="Times New Roman" w:hAnsi="Times New Roman"/>
          <w:b/>
          <w:color w:val="000000" w:themeColor="text1"/>
          <w:sz w:val="24"/>
          <w:szCs w:val="24"/>
        </w:rPr>
        <w:t>Первое и</w:t>
      </w:r>
      <w:r w:rsidRPr="00A55EFE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1E5516" w:rsidRPr="00A55EFE" w:rsidRDefault="001E5516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1E5516" w:rsidRPr="00A55EFE" w:rsidRDefault="001E5516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55EFE">
        <w:rPr>
          <w:rStyle w:val="FontStyle13"/>
          <w:b/>
          <w:sz w:val="28"/>
          <w:szCs w:val="28"/>
        </w:rPr>
        <w:t>УВАЖАЕМЫЕ КОЛЛЕГИ!</w:t>
      </w:r>
    </w:p>
    <w:p w:rsidR="001E5516" w:rsidRPr="00A55EFE" w:rsidRDefault="001E5516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1E5516" w:rsidRPr="00A55EFE" w:rsidRDefault="001E5516" w:rsidP="00E634AE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Институт сельского хозяйства Коми НЦ УрО РАН (г. Сыктывкар)</w:t>
      </w:r>
    </w:p>
    <w:p w:rsidR="001E5516" w:rsidRPr="00A55EFE" w:rsidRDefault="001E5516" w:rsidP="00E634AE">
      <w:pPr>
        <w:pStyle w:val="Style8"/>
        <w:widowControl/>
        <w:spacing w:line="240" w:lineRule="auto"/>
        <w:jc w:val="center"/>
        <w:rPr>
          <w:rStyle w:val="FontStyle13"/>
          <w:color w:val="000000"/>
          <w:sz w:val="28"/>
          <w:szCs w:val="28"/>
        </w:rPr>
      </w:pPr>
      <w:r w:rsidRPr="00A55EFE">
        <w:rPr>
          <w:rStyle w:val="FontStyle13"/>
          <w:color w:val="000000"/>
          <w:sz w:val="28"/>
          <w:szCs w:val="28"/>
        </w:rPr>
        <w:t xml:space="preserve">приглашает вас </w:t>
      </w:r>
      <w:r w:rsidRPr="00A55EFE">
        <w:rPr>
          <w:rStyle w:val="FontStyle13"/>
          <w:b/>
          <w:color w:val="000000"/>
          <w:sz w:val="28"/>
          <w:szCs w:val="28"/>
        </w:rPr>
        <w:t>15 апреля 2019 г</w:t>
      </w:r>
      <w:r w:rsidRPr="00A55EFE">
        <w:rPr>
          <w:rStyle w:val="FontStyle13"/>
          <w:color w:val="000000"/>
          <w:sz w:val="28"/>
          <w:szCs w:val="28"/>
        </w:rPr>
        <w:t>. принять участие в работе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международной научно-практической конференции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5516" w:rsidRPr="00A55EFE" w:rsidRDefault="001E5516" w:rsidP="00E634AE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 xml:space="preserve">«Экономические аспекты управления </w:t>
      </w:r>
    </w:p>
    <w:p w:rsidR="001E5516" w:rsidRPr="00A55EFE" w:rsidRDefault="001E5516" w:rsidP="00E634AE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>инновационным развитием аграрного сектора России в региональных аспектах»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 xml:space="preserve">в рамках </w:t>
      </w:r>
      <w:r w:rsidRPr="00A55EFE">
        <w:rPr>
          <w:rFonts w:ascii="Times New Roman" w:hAnsi="Times New Roman"/>
          <w:sz w:val="28"/>
          <w:szCs w:val="28"/>
          <w:lang w:val="en-US"/>
        </w:rPr>
        <w:t>III</w:t>
      </w:r>
      <w:r w:rsidRPr="00A55EFE">
        <w:rPr>
          <w:rFonts w:ascii="Times New Roman" w:hAnsi="Times New Roman"/>
          <w:sz w:val="28"/>
          <w:szCs w:val="28"/>
        </w:rPr>
        <w:t xml:space="preserve"> Республиканской научно-практической конференции 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 xml:space="preserve">«Интеллектуальная собственность – 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инновационный потенциал Республики Коми»</w:t>
      </w:r>
    </w:p>
    <w:p w:rsidR="00E439CF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5EFE">
        <w:rPr>
          <w:rFonts w:ascii="Times New Roman" w:hAnsi="Times New Roman"/>
          <w:bCs/>
          <w:sz w:val="28"/>
          <w:szCs w:val="28"/>
        </w:rPr>
        <w:t xml:space="preserve">(конференция посвящена 75-летию 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Cs/>
          <w:sz w:val="28"/>
          <w:szCs w:val="28"/>
        </w:rPr>
        <w:t>со дня образования Коми научного центра УрО РАН</w:t>
      </w:r>
      <w:r w:rsidRPr="00A55EFE">
        <w:rPr>
          <w:rFonts w:ascii="Times New Roman" w:hAnsi="Times New Roman"/>
          <w:b/>
          <w:sz w:val="28"/>
          <w:szCs w:val="28"/>
        </w:rPr>
        <w:t>)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516" w:rsidRDefault="001E5516" w:rsidP="00E634A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55EFE">
        <w:rPr>
          <w:rFonts w:ascii="Times New Roman" w:hAnsi="Times New Roman"/>
          <w:color w:val="000000"/>
        </w:rPr>
        <w:t>ОРГАНИЗАТОРЫ КОНФЕРЕНЦИИ:</w:t>
      </w:r>
    </w:p>
    <w:p w:rsidR="0032583E" w:rsidRPr="00A55EFE" w:rsidRDefault="0032583E" w:rsidP="00E634A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E5516" w:rsidRDefault="0032583E" w:rsidP="00E634A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2583E">
        <w:rPr>
          <w:rFonts w:ascii="Times New Roman" w:hAnsi="Times New Roman"/>
          <w:b/>
          <w:color w:val="333333"/>
          <w:sz w:val="28"/>
          <w:szCs w:val="28"/>
        </w:rPr>
        <w:t xml:space="preserve">ФИЦ Коми НЦ </w:t>
      </w:r>
      <w:proofErr w:type="spellStart"/>
      <w:r w:rsidRPr="0032583E">
        <w:rPr>
          <w:rFonts w:ascii="Times New Roman" w:hAnsi="Times New Roman"/>
          <w:b/>
          <w:color w:val="333333"/>
          <w:sz w:val="28"/>
          <w:szCs w:val="28"/>
        </w:rPr>
        <w:t>УрО</w:t>
      </w:r>
      <w:proofErr w:type="spellEnd"/>
      <w:r w:rsidRPr="0032583E">
        <w:rPr>
          <w:rFonts w:ascii="Times New Roman" w:hAnsi="Times New Roman"/>
          <w:b/>
          <w:color w:val="333333"/>
          <w:sz w:val="28"/>
          <w:szCs w:val="28"/>
        </w:rPr>
        <w:t xml:space="preserve"> РАН</w:t>
      </w:r>
    </w:p>
    <w:p w:rsidR="0032583E" w:rsidRPr="0032583E" w:rsidRDefault="0032583E" w:rsidP="00E634A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E5516" w:rsidRDefault="001E5516" w:rsidP="00E634AE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 xml:space="preserve">Институт сельского хозяйства Коми НЦ </w:t>
      </w:r>
      <w:proofErr w:type="spellStart"/>
      <w:r w:rsidRPr="00A55EFE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Pr="00A55EFE">
        <w:rPr>
          <w:rFonts w:ascii="Times New Roman" w:hAnsi="Times New Roman"/>
          <w:b/>
          <w:sz w:val="28"/>
          <w:szCs w:val="28"/>
        </w:rPr>
        <w:t xml:space="preserve"> РАН</w:t>
      </w:r>
    </w:p>
    <w:p w:rsidR="0032583E" w:rsidRPr="00A55EFE" w:rsidRDefault="0032583E" w:rsidP="00E634AE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5516" w:rsidRPr="00A55EFE" w:rsidRDefault="001E5516" w:rsidP="00E634AE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A55EFE">
        <w:rPr>
          <w:rStyle w:val="FontStyle13"/>
          <w:b/>
          <w:sz w:val="28"/>
          <w:szCs w:val="28"/>
        </w:rPr>
        <w:t>ГОУ ВО «Коми республиканская академия государственной службы и управления»</w:t>
      </w:r>
    </w:p>
    <w:p w:rsidR="001E5516" w:rsidRPr="00A55EFE" w:rsidRDefault="001E5516" w:rsidP="00E634AE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</w:p>
    <w:p w:rsidR="001E5516" w:rsidRPr="00A55EFE" w:rsidRDefault="001E5516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Председатель – А.А. Юдин, канд. экон. наук., врио директора ИСХ Коми НЦ УрО РАН;</w:t>
      </w:r>
    </w:p>
    <w:p w:rsidR="001E5516" w:rsidRPr="00A55EFE" w:rsidRDefault="001E5516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 xml:space="preserve">Члены оргкомитета - </w:t>
      </w:r>
      <w:r w:rsidR="0032583E" w:rsidRPr="00A55EFE">
        <w:rPr>
          <w:rFonts w:ascii="Times New Roman" w:hAnsi="Times New Roman"/>
          <w:sz w:val="28"/>
          <w:szCs w:val="28"/>
        </w:rPr>
        <w:t xml:space="preserve">В.В. Володин, д-р биол. наук, </w:t>
      </w:r>
      <w:r w:rsidRPr="00A55EFE">
        <w:rPr>
          <w:rFonts w:ascii="Times New Roman" w:hAnsi="Times New Roman"/>
          <w:sz w:val="28"/>
          <w:szCs w:val="28"/>
        </w:rPr>
        <w:t>С.В. Коковкина, канд. с.-х. наук, А.В. Облизов, канд. экон. наук, доц., Т.В. Тарабукина, В.А. Яковлева, Ю.В. Комова.</w:t>
      </w:r>
    </w:p>
    <w:p w:rsidR="001E5516" w:rsidRDefault="001E5516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Место проведения конференции:</w:t>
      </w:r>
    </w:p>
    <w:p w:rsidR="001E5516" w:rsidRPr="00A55EFE" w:rsidRDefault="0032583E" w:rsidP="0032583E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32583E">
        <w:rPr>
          <w:rFonts w:ascii="Times New Roman" w:hAnsi="Times New Roman"/>
          <w:color w:val="333333"/>
          <w:sz w:val="28"/>
          <w:szCs w:val="28"/>
        </w:rPr>
        <w:t xml:space="preserve">ФИЦ Коми НЦ </w:t>
      </w:r>
      <w:proofErr w:type="spellStart"/>
      <w:r w:rsidRPr="0032583E">
        <w:rPr>
          <w:rFonts w:ascii="Times New Roman" w:hAnsi="Times New Roman"/>
          <w:color w:val="333333"/>
          <w:sz w:val="28"/>
          <w:szCs w:val="28"/>
        </w:rPr>
        <w:t>УрО</w:t>
      </w:r>
      <w:proofErr w:type="spellEnd"/>
      <w:r w:rsidRPr="0032583E">
        <w:rPr>
          <w:rFonts w:ascii="Times New Roman" w:hAnsi="Times New Roman"/>
          <w:color w:val="333333"/>
          <w:sz w:val="28"/>
          <w:szCs w:val="28"/>
        </w:rPr>
        <w:t xml:space="preserve"> РАН</w:t>
      </w:r>
      <w:r>
        <w:rPr>
          <w:rFonts w:ascii="Times New Roman" w:hAnsi="Times New Roman"/>
          <w:color w:val="333333"/>
          <w:sz w:val="28"/>
          <w:szCs w:val="28"/>
        </w:rPr>
        <w:t xml:space="preserve">; </w:t>
      </w:r>
      <w:r w:rsidR="001E5516" w:rsidRPr="00A55EFE">
        <w:rPr>
          <w:rStyle w:val="FontStyle13"/>
          <w:sz w:val="28"/>
          <w:szCs w:val="28"/>
        </w:rPr>
        <w:t>ГОУ ВО «Коми республиканская академия государственной службы и управления», г. Сыктывкар, ул. Коммунистиче</w:t>
      </w:r>
      <w:r>
        <w:rPr>
          <w:rStyle w:val="FontStyle13"/>
          <w:sz w:val="28"/>
          <w:szCs w:val="28"/>
        </w:rPr>
        <w:t>ская, д. 11.</w:t>
      </w:r>
    </w:p>
    <w:p w:rsidR="001E5516" w:rsidRPr="00A55EFE" w:rsidRDefault="001E5516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lastRenderedPageBreak/>
        <w:t>Контактные адреса и телефоны:</w:t>
      </w:r>
    </w:p>
    <w:p w:rsidR="001E5516" w:rsidRPr="00A55EFE" w:rsidRDefault="001E5516" w:rsidP="00E634AE">
      <w:pPr>
        <w:pStyle w:val="Style3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5516" w:rsidRPr="00A55EFE" w:rsidRDefault="001E5516" w:rsidP="00E634AE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Институт сельского хозяйства Коми НЦ УрО РАН: 167023, г</w:t>
      </w:r>
      <w:r w:rsidRPr="00A55EFE">
        <w:rPr>
          <w:rStyle w:val="FontStyle13"/>
          <w:sz w:val="28"/>
          <w:szCs w:val="28"/>
        </w:rPr>
        <w:t>. Сыктывкар, ул. Ручейная, д. 27</w:t>
      </w:r>
    </w:p>
    <w:p w:rsidR="001E5516" w:rsidRPr="0039611F" w:rsidRDefault="001E5516" w:rsidP="00567DB8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A55EF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9611F">
        <w:rPr>
          <w:rFonts w:ascii="Times New Roman" w:hAnsi="Times New Roman"/>
          <w:b/>
          <w:sz w:val="28"/>
          <w:szCs w:val="28"/>
        </w:rPr>
        <w:t>-</w:t>
      </w:r>
      <w:r w:rsidRPr="00A55EF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9611F">
        <w:rPr>
          <w:rFonts w:ascii="Times New Roman" w:hAnsi="Times New Roman"/>
          <w:b/>
          <w:sz w:val="28"/>
          <w:szCs w:val="28"/>
        </w:rPr>
        <w:t>:</w:t>
      </w:r>
      <w:r w:rsidRPr="0039611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nipti</w:t>
        </w:r>
        <w:r w:rsidRPr="0039611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39611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1E5516" w:rsidRPr="00A55EFE" w:rsidRDefault="001E5516" w:rsidP="00567DB8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 xml:space="preserve">Сайт: </w:t>
      </w:r>
      <w:hyperlink r:id="rId7" w:history="1"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A55EFE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agri</w:t>
        </w:r>
        <w:r w:rsidRPr="00A55EFE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komi</w:t>
        </w:r>
        <w:r w:rsidRPr="00A55EFE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55EF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1E5516" w:rsidRPr="00A55EFE" w:rsidRDefault="001E5516" w:rsidP="004F394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1E5516" w:rsidRPr="00A55EFE" w:rsidRDefault="001E5516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Юдин Андрей Алексеевич, № тел.: 8(8212) 31-95-03</w:t>
      </w:r>
    </w:p>
    <w:p w:rsidR="001E5516" w:rsidRPr="00A55EFE" w:rsidRDefault="001E5516" w:rsidP="004F3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Коковкина Светлана Васильевна, № тел.: 8(8212) 31-95-53</w:t>
      </w:r>
    </w:p>
    <w:p w:rsidR="001E5516" w:rsidRDefault="001E5516" w:rsidP="004F3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Тарабукина Татьяна Васильевна, № тел.: 8(8212) 31-92-28</w:t>
      </w:r>
    </w:p>
    <w:p w:rsidR="0032583E" w:rsidRPr="0039611F" w:rsidRDefault="0032583E" w:rsidP="004F39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Владимировна, </w:t>
      </w:r>
      <w:hyperlink r:id="rId8" w:history="1">
        <w:r w:rsidR="0039611F" w:rsidRPr="0039611F"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komova_julia@mail.ru</w:t>
        </w:r>
      </w:hyperlink>
    </w:p>
    <w:p w:rsidR="001E5516" w:rsidRPr="00A55EFE" w:rsidRDefault="001E5516" w:rsidP="00E6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516" w:rsidRPr="00A55EFE" w:rsidRDefault="001E5516" w:rsidP="00E63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Оргкомитет просит сообщить о необходимости бронирования гостиницы, дату заезда и отъезда.</w:t>
      </w:r>
    </w:p>
    <w:p w:rsidR="001E5516" w:rsidRPr="00A55EFE" w:rsidRDefault="001E5516" w:rsidP="00E6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516" w:rsidRPr="00A55EFE" w:rsidRDefault="001E5516" w:rsidP="00567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sz w:val="28"/>
          <w:szCs w:val="28"/>
          <w:lang w:eastAsia="en-US"/>
        </w:rPr>
        <w:t xml:space="preserve">По итогам конференции будет издан сборник работ, размещенный в полнотекстовом 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формате в библиографической базе данных научных публикаций российских учёных </w:t>
      </w:r>
      <w:hyperlink r:id="rId9" w:tooltip="ELIBRARY.ru" w:history="1">
        <w:r w:rsidRPr="00A55EFE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ELIBRARY.ru</w:t>
        </w:r>
      </w:hyperlink>
      <w:r w:rsidRPr="00A55EFE">
        <w:rPr>
          <w:rFonts w:ascii="Times New Roman" w:hAnsi="Times New Roman"/>
          <w:color w:val="000000"/>
        </w:rPr>
        <w:t xml:space="preserve"> 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(РИНЦ).</w:t>
      </w:r>
    </w:p>
    <w:p w:rsidR="001E5516" w:rsidRPr="00A55EFE" w:rsidRDefault="001E5516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  <w:r w:rsidRPr="00A55EFE">
        <w:rPr>
          <w:rStyle w:val="s5"/>
          <w:rFonts w:ascii="Times New Roman" w:hAnsi="Times New Roman"/>
          <w:color w:val="000000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1E5516" w:rsidRDefault="001E5516" w:rsidP="00567DB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A55EFE">
        <w:rPr>
          <w:rFonts w:ascii="Times New Roman" w:hAnsi="Times New Roman"/>
          <w:b/>
          <w:bCs/>
          <w:color w:val="000000"/>
          <w:sz w:val="28"/>
          <w:szCs w:val="28"/>
        </w:rPr>
        <w:t xml:space="preserve">Желающим принять участие в конференции необходимо направить до </w:t>
      </w:r>
      <w:r w:rsidR="0039611F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3961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апреля</w:t>
      </w:r>
      <w:r w:rsidRPr="00A55EF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2019 г. </w:t>
      </w:r>
      <w:r w:rsidRPr="00A55EFE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статьи в электронном виде и анкету участника по электронной почте </w:t>
      </w:r>
      <w:hyperlink r:id="rId10" w:history="1">
        <w:r w:rsidRPr="00A55EFE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nipti</w:t>
        </w:r>
        <w:r w:rsidRPr="00A55EFE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@</w:t>
        </w:r>
        <w:r w:rsidRPr="00A55EFE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bk</w:t>
        </w:r>
        <w:r w:rsidRPr="00A55EFE">
          <w:rPr>
            <w:rStyle w:val="a3"/>
            <w:rFonts w:ascii="Times New Roman" w:hAnsi="Times New Roman"/>
            <w:b/>
            <w:color w:val="000000"/>
            <w:sz w:val="28"/>
            <w:szCs w:val="28"/>
          </w:rPr>
          <w:t>.</w:t>
        </w:r>
        <w:r w:rsidRPr="00A55EFE">
          <w:rPr>
            <w:rStyle w:val="a3"/>
            <w:rFonts w:ascii="Times New Roman" w:hAnsi="Times New Roman"/>
            <w:b/>
            <w:color w:val="000000"/>
            <w:sz w:val="28"/>
            <w:szCs w:val="28"/>
            <w:lang w:val="en-US"/>
          </w:rPr>
          <w:t>ru</w:t>
        </w:r>
      </w:hyperlink>
      <w:r w:rsidRPr="00A55EFE">
        <w:rPr>
          <w:rStyle w:val="a3"/>
          <w:rFonts w:ascii="Times New Roman" w:hAnsi="Times New Roman"/>
          <w:b/>
          <w:color w:val="000000"/>
          <w:sz w:val="28"/>
          <w:szCs w:val="28"/>
        </w:rPr>
        <w:t>.</w:t>
      </w:r>
    </w:p>
    <w:p w:rsidR="0032583E" w:rsidRPr="00A55EFE" w:rsidRDefault="0032583E" w:rsidP="00567DB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1E5516" w:rsidRDefault="001E5516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Публикация статей </w:t>
      </w:r>
      <w:r w:rsidRPr="00A55EFE">
        <w:rPr>
          <w:rFonts w:ascii="Times New Roman" w:hAnsi="Times New Roman"/>
          <w:caps/>
          <w:color w:val="000000"/>
          <w:sz w:val="28"/>
          <w:szCs w:val="28"/>
          <w:lang w:eastAsia="en-US"/>
        </w:rPr>
        <w:t>бесплатно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2583E" w:rsidRPr="00A55EFE" w:rsidRDefault="0032583E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2583E" w:rsidRPr="00B40BA3" w:rsidRDefault="0032583E" w:rsidP="003258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B40BA3">
        <w:rPr>
          <w:rFonts w:ascii="Times New Roman" w:hAnsi="Times New Roman"/>
          <w:b/>
          <w:sz w:val="28"/>
          <w:szCs w:val="28"/>
          <w:lang w:eastAsia="en-US"/>
        </w:rPr>
        <w:t>Направления работы конференции: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Теория и методология развития агропромышленного комплекса на основе инновационных технологий и цифровой экономики.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Научные основы региональной аграрной политики, модели и механизмы пространственного развития агропромышленного комплекса региона.</w:t>
      </w:r>
    </w:p>
    <w:p w:rsidR="0032583E" w:rsidRPr="00DD3A42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>Инновационная деятельность в агропромышленном комплексе</w:t>
      </w:r>
      <w:r w:rsidR="00DD3A4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D3A42" w:rsidRPr="00DD3A42">
        <w:rPr>
          <w:rFonts w:ascii="Times New Roman" w:hAnsi="Times New Roman"/>
          <w:sz w:val="28"/>
          <w:szCs w:val="28"/>
          <w:lang w:eastAsia="en-US"/>
        </w:rPr>
        <w:t>промышленности, малом и среднем бизнесе</w:t>
      </w:r>
      <w:r w:rsidRPr="00DD3A42">
        <w:rPr>
          <w:rFonts w:ascii="Times New Roman" w:hAnsi="Times New Roman"/>
          <w:sz w:val="28"/>
          <w:szCs w:val="28"/>
          <w:lang w:eastAsia="en-US"/>
        </w:rPr>
        <w:t>; формы организации эффективной инновационной среды.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Методы и модели систем управления инновационным развитием аграрного производства.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Перспективные направления развития аграрных рынков в системе международных экономических связей.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 xml:space="preserve">Организационно-экономические механизмы формирования и реализации </w:t>
      </w:r>
      <w:proofErr w:type="spellStart"/>
      <w:r w:rsidRPr="00B40BA3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B40BA3">
        <w:rPr>
          <w:rFonts w:ascii="Times New Roman" w:hAnsi="Times New Roman"/>
          <w:sz w:val="28"/>
          <w:szCs w:val="28"/>
        </w:rPr>
        <w:t xml:space="preserve">-инвестиционной политики, инвестиционного развития агропромышленного производства. 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Механизмы устойчивого социально-экономического развития агропромышленного комплекса.</w:t>
      </w:r>
    </w:p>
    <w:p w:rsidR="0032583E" w:rsidRPr="00B40BA3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lastRenderedPageBreak/>
        <w:t>Формирование эффективно функционирующих отраслей, форм хозяйствования, кооперационных и интеграционных объединений.</w:t>
      </w:r>
    </w:p>
    <w:p w:rsidR="0032583E" w:rsidRDefault="0032583E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 xml:space="preserve">Экономические проблемы агропромышленного комплекса и сельских территорий; особенности функционирования сельскохозяйственных предприятий, крестьянских (фермерских) и личных подсобных хозяйств; исследование социальных проблем крестьянства и сельского развития; анализ отраслевых и продуктовых рынков; изучение роли государства в аграрной экономике. </w:t>
      </w:r>
    </w:p>
    <w:p w:rsidR="00865FC9" w:rsidRPr="00DD3A42" w:rsidRDefault="00865FC9" w:rsidP="0032583E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 xml:space="preserve">Современные технологии и тенденции развития сельского хозяйства в области </w:t>
      </w:r>
      <w:r w:rsidR="00DD3A42" w:rsidRPr="00DD3A42">
        <w:rPr>
          <w:rFonts w:ascii="Times New Roman" w:hAnsi="Times New Roman"/>
          <w:sz w:val="28"/>
          <w:szCs w:val="28"/>
          <w:lang w:eastAsia="en-US"/>
        </w:rPr>
        <w:t xml:space="preserve">генетики, </w:t>
      </w:r>
      <w:r w:rsidRPr="00DD3A42">
        <w:rPr>
          <w:rFonts w:ascii="Times New Roman" w:hAnsi="Times New Roman"/>
          <w:sz w:val="28"/>
          <w:szCs w:val="28"/>
          <w:lang w:eastAsia="en-US"/>
        </w:rPr>
        <w:t>биологии, биотехнологии, физиологии, химии, физике, геологии, энергетике, экономике, образовании и иных областях научных знаний.</w:t>
      </w:r>
    </w:p>
    <w:p w:rsidR="0032583E" w:rsidRDefault="0032583E" w:rsidP="00DD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Pr="00DD3A42" w:rsidRDefault="0032583E" w:rsidP="00DD3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42">
        <w:rPr>
          <w:rFonts w:ascii="Times New Roman" w:hAnsi="Times New Roman"/>
          <w:sz w:val="28"/>
          <w:szCs w:val="28"/>
        </w:rPr>
        <w:t xml:space="preserve">Основной целью проведения мероприятия </w:t>
      </w:r>
      <w:r w:rsidRPr="00DD3A42">
        <w:rPr>
          <w:rFonts w:ascii="Times New Roman" w:hAnsi="Times New Roman"/>
          <w:b/>
          <w:sz w:val="28"/>
          <w:szCs w:val="28"/>
        </w:rPr>
        <w:t>«Интеллектуальная собственность – инновационный потенциал Республики Коми»</w:t>
      </w:r>
      <w:r w:rsidR="00DD3A42">
        <w:rPr>
          <w:rFonts w:ascii="Times New Roman" w:hAnsi="Times New Roman"/>
          <w:sz w:val="28"/>
          <w:szCs w:val="28"/>
        </w:rPr>
        <w:t xml:space="preserve"> </w:t>
      </w:r>
      <w:r w:rsidRPr="00DD3A42">
        <w:rPr>
          <w:rFonts w:ascii="Times New Roman" w:hAnsi="Times New Roman"/>
          <w:sz w:val="28"/>
          <w:szCs w:val="28"/>
        </w:rPr>
        <w:t>является пропаганда знаний по правовой охране и защите результатов интеллектуальной деятельности, повышение изобретательской и рационализаторской активности, патентно-лицензионной деятельности на предприятиях, развитие рынка результатов интеллектуальной деятельности и формирование инновационно</w:t>
      </w:r>
      <w:r w:rsidR="00DD3A42">
        <w:rPr>
          <w:rFonts w:ascii="Times New Roman" w:hAnsi="Times New Roman"/>
          <w:sz w:val="28"/>
          <w:szCs w:val="28"/>
        </w:rPr>
        <w:t>го бизнеса в регионе:</w:t>
      </w:r>
      <w:r w:rsidRPr="00DD3A42">
        <w:rPr>
          <w:rFonts w:ascii="Times New Roman" w:hAnsi="Times New Roman"/>
          <w:sz w:val="28"/>
          <w:szCs w:val="28"/>
        </w:rPr>
        <w:t xml:space="preserve"> </w:t>
      </w:r>
    </w:p>
    <w:p w:rsidR="00DD3A42" w:rsidRDefault="00DD3A42" w:rsidP="00DD3A4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2583E" w:rsidRPr="00DD3A42">
        <w:rPr>
          <w:rFonts w:ascii="Times New Roman" w:hAnsi="Times New Roman"/>
          <w:sz w:val="28"/>
          <w:szCs w:val="28"/>
        </w:rPr>
        <w:t>выявление инновационных идей, новых продуктов, изделий, приборов, оборудования, веществ или способов получения, изготовления, применения, обладающих мировой новизной, изобретательским уровнем и промышленной применимостью, созданных молодыми учеными, студентами, новаторами;</w:t>
      </w:r>
    </w:p>
    <w:p w:rsidR="00DD3A42" w:rsidRDefault="00DD3A42" w:rsidP="00DD3A4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583E" w:rsidRPr="00DD3A42">
        <w:rPr>
          <w:rFonts w:ascii="Times New Roman" w:hAnsi="Times New Roman"/>
          <w:sz w:val="28"/>
          <w:szCs w:val="28"/>
        </w:rPr>
        <w:t xml:space="preserve"> правовая информационная поддержка изобретательской и исследовательской активности молодежи;</w:t>
      </w:r>
    </w:p>
    <w:p w:rsidR="00DD3A42" w:rsidRDefault="00DD3A42" w:rsidP="00DD3A4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2583E" w:rsidRPr="00DD3A42">
        <w:rPr>
          <w:rFonts w:ascii="Times New Roman" w:hAnsi="Times New Roman"/>
          <w:sz w:val="28"/>
          <w:szCs w:val="28"/>
        </w:rPr>
        <w:t xml:space="preserve"> стимулирование изобретательства и обеспечение  правовой охраны объектов интеллектуальной собственности;</w:t>
      </w:r>
    </w:p>
    <w:p w:rsidR="0032583E" w:rsidRPr="00DD3A42" w:rsidRDefault="00DD3A42" w:rsidP="00DD3A4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65FC9" w:rsidRPr="00DD3A42">
        <w:rPr>
          <w:rFonts w:ascii="Times New Roman" w:hAnsi="Times New Roman"/>
          <w:sz w:val="28"/>
          <w:szCs w:val="28"/>
        </w:rPr>
        <w:t xml:space="preserve"> </w:t>
      </w:r>
      <w:r w:rsidR="0032583E" w:rsidRPr="00DD3A42">
        <w:rPr>
          <w:rFonts w:ascii="Times New Roman" w:hAnsi="Times New Roman"/>
          <w:sz w:val="28"/>
          <w:szCs w:val="28"/>
        </w:rPr>
        <w:t xml:space="preserve"> формирование понимания сущности рыночных отношений в сфере интеллектуальной собст</w:t>
      </w:r>
      <w:r>
        <w:rPr>
          <w:rFonts w:ascii="Times New Roman" w:hAnsi="Times New Roman"/>
          <w:sz w:val="28"/>
          <w:szCs w:val="28"/>
        </w:rPr>
        <w:t>венности.</w:t>
      </w:r>
      <w:r w:rsidR="0032583E" w:rsidRPr="00DD3A42">
        <w:rPr>
          <w:rFonts w:ascii="Times New Roman" w:hAnsi="Times New Roman"/>
          <w:sz w:val="28"/>
          <w:szCs w:val="28"/>
        </w:rPr>
        <w:t xml:space="preserve"> </w:t>
      </w:r>
    </w:p>
    <w:p w:rsidR="0032583E" w:rsidRPr="00DD3A42" w:rsidRDefault="0032583E" w:rsidP="00DD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83E" w:rsidRDefault="0032583E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516" w:rsidRDefault="001E5516" w:rsidP="00567D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C708D" w:rsidRDefault="00AC708D" w:rsidP="00567D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C708D" w:rsidRDefault="00AC708D" w:rsidP="00567D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C708D" w:rsidRPr="00A55EFE" w:rsidRDefault="00AC708D" w:rsidP="00567D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32583E" w:rsidRDefault="0032583E" w:rsidP="00567D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32583E" w:rsidRDefault="0032583E" w:rsidP="00567D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1E5516" w:rsidRPr="00A55EFE" w:rsidRDefault="001E5516" w:rsidP="00567D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A55EFE"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Требования к оформлению материалов для публикации:</w:t>
      </w:r>
    </w:p>
    <w:p w:rsidR="001E5516" w:rsidRPr="00A55EFE" w:rsidRDefault="001E5516" w:rsidP="00E63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A55EFE">
        <w:rPr>
          <w:rFonts w:ascii="Times New Roman" w:hAnsi="Times New Roman"/>
          <w:color w:val="000000"/>
          <w:sz w:val="28"/>
          <w:szCs w:val="28"/>
        </w:rPr>
        <w:t>Редактор Microsoft Word.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2. Размер страницы формата А4, ориентация – «книжная».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3. Поля по 2 см с каждой стороны. 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r w:rsidRPr="00A55EFE">
        <w:rPr>
          <w:rFonts w:ascii="Times New Roman" w:hAnsi="Times New Roman"/>
          <w:color w:val="000000"/>
          <w:sz w:val="28"/>
          <w:szCs w:val="28"/>
        </w:rPr>
        <w:t>Шрифт</w:t>
      </w: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 xml:space="preserve"> Times New Roman, </w:t>
      </w:r>
      <w:r w:rsidRPr="00A55EFE">
        <w:rPr>
          <w:rFonts w:ascii="Times New Roman" w:hAnsi="Times New Roman"/>
          <w:color w:val="000000"/>
          <w:sz w:val="28"/>
          <w:szCs w:val="28"/>
        </w:rPr>
        <w:t>размер</w:t>
      </w: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A55EFE">
        <w:rPr>
          <w:rFonts w:ascii="Times New Roman" w:hAnsi="Times New Roman"/>
          <w:color w:val="000000"/>
          <w:sz w:val="28"/>
          <w:szCs w:val="28"/>
        </w:rPr>
        <w:t>кегль</w:t>
      </w: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>) – 14.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5. Перенос – автоматический. 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6. Абзацный отступ в тексте – 1,25 см.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7. Межстрочный интервал – одинарный.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(Microsoft Equation). Заголовок таблицы начинается с номера, после тире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EFE">
        <w:rPr>
          <w:rFonts w:ascii="Times New Roman" w:hAnsi="Times New Roman"/>
          <w:b/>
          <w:color w:val="000000"/>
          <w:sz w:val="28"/>
          <w:szCs w:val="28"/>
        </w:rPr>
        <w:t>Структура материала.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Слева вверху печатается УДК.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b/>
          <w:color w:val="000000"/>
          <w:sz w:val="24"/>
          <w:szCs w:val="24"/>
        </w:rPr>
        <w:t>НАЗВАНИЕ – ПРОПИСНЫМИ ПОЛУЖИРНЫМИ</w:t>
      </w:r>
      <w:r w:rsidRPr="00A55EFE">
        <w:rPr>
          <w:rFonts w:ascii="Times New Roman" w:hAnsi="Times New Roman"/>
          <w:color w:val="000000"/>
          <w:sz w:val="24"/>
          <w:szCs w:val="24"/>
        </w:rPr>
        <w:t xml:space="preserve"> буквами по центру 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(размер шрифта – 12).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Через пустую строку –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фамилия и инициалы авторов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строчными полужирными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буквами (ученая степень, ученое звание полностью, без сокращений; выравнивание по правому краю, размер шрифта – 14).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 xml:space="preserve">Следующая строка - </w:t>
      </w:r>
      <w:r w:rsidRPr="00A55EFE">
        <w:rPr>
          <w:rFonts w:ascii="Times New Roman" w:hAnsi="Times New Roman"/>
          <w:i/>
          <w:color w:val="000000"/>
          <w:sz w:val="24"/>
          <w:szCs w:val="24"/>
        </w:rPr>
        <w:t xml:space="preserve">место работы автора, адрес электронной почты курсивом </w:t>
      </w:r>
      <w:r w:rsidRPr="00A55EFE">
        <w:rPr>
          <w:rFonts w:ascii="Times New Roman" w:hAnsi="Times New Roman"/>
          <w:color w:val="000000"/>
          <w:sz w:val="24"/>
          <w:szCs w:val="24"/>
        </w:rPr>
        <w:t>(выравнивание по правому краю, размер шрифта – 12).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i/>
          <w:color w:val="000000"/>
          <w:sz w:val="28"/>
          <w:szCs w:val="28"/>
        </w:rPr>
        <w:t xml:space="preserve">Резюме </w:t>
      </w:r>
      <w:r w:rsidRPr="00A55EFE">
        <w:rPr>
          <w:rFonts w:ascii="Times New Roman" w:hAnsi="Times New Roman"/>
          <w:color w:val="000000"/>
          <w:sz w:val="28"/>
          <w:szCs w:val="28"/>
        </w:rPr>
        <w:t>– по 4-5 строк на русском и английском языках, с межстрочным интервалом 1, выравнивание по ширине, шрифт -14. Отделяется одной строкой от названия и основного текста.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Далее - основной текст (выравнивание по ширине).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Библиографические ссылки (размер шрифта – 12).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Ссылки на литературу оформляются в виде номера в квадратных скобках на каждый источник. Список литературы – согласно ГОСТ Р 7.05-2008.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Максимальный объём статьи - 5 страниц. В наименовании файлов статей указывать фамилию первого автора. Статьи будут изданы в электронном варианте, всю ответственность за изложение, достоверность приведенных данных и оформление материалов несут авторы.  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516" w:rsidRPr="00A55EFE" w:rsidRDefault="001E5516" w:rsidP="0047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bCs/>
          <w:sz w:val="28"/>
          <w:szCs w:val="28"/>
        </w:rPr>
        <w:t>Каждый участник конференции должен представить анкету участника конференции (форма прилагается).</w:t>
      </w: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516" w:rsidRPr="00A55EFE" w:rsidRDefault="001E5516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516" w:rsidRPr="00A55EFE" w:rsidRDefault="001E5516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lastRenderedPageBreak/>
        <w:t xml:space="preserve">АНКЕТА УЧАСТНИКА </w:t>
      </w:r>
      <w:r w:rsidRPr="00A55EFE">
        <w:rPr>
          <w:rFonts w:ascii="Times New Roman" w:hAnsi="Times New Roman"/>
          <w:b/>
          <w:caps/>
          <w:sz w:val="28"/>
          <w:szCs w:val="28"/>
        </w:rPr>
        <w:t>конференции</w:t>
      </w:r>
    </w:p>
    <w:p w:rsidR="001E5516" w:rsidRPr="00A55EFE" w:rsidRDefault="001E5516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5409"/>
      </w:tblGrid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Учёная степень, звание  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работы  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(с индексом)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Телефон, факс (код города)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Е-mail учреждения   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Е-mail автора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ПЛАНИРУЮ: (указать нужное)</w:t>
            </w:r>
          </w:p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Принять участие в научно-практической конференции</w:t>
            </w:r>
            <w:r w:rsidRPr="00A55EFE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 в 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качестве слушателя.</w:t>
            </w:r>
          </w:p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Опубликовать материал в сборнике </w:t>
            </w:r>
          </w:p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Выступить с докладом (устным, стендовым). Название доклада.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>
        <w:tc>
          <w:tcPr>
            <w:tcW w:w="4077" w:type="dxa"/>
          </w:tcPr>
          <w:p w:rsidR="001E5516" w:rsidRPr="00A55EFE" w:rsidRDefault="001E5516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 ли бронирование гостиницы: ДА или НЕТ</w:t>
            </w:r>
          </w:p>
        </w:tc>
        <w:tc>
          <w:tcPr>
            <w:tcW w:w="5494" w:type="dxa"/>
          </w:tcPr>
          <w:p w:rsidR="001E5516" w:rsidRPr="00A55EFE" w:rsidRDefault="001E5516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5516" w:rsidRPr="00A55EFE" w:rsidTr="009107FA">
        <w:tc>
          <w:tcPr>
            <w:tcW w:w="4077" w:type="dxa"/>
          </w:tcPr>
          <w:p w:rsidR="001E5516" w:rsidRPr="00A55EFE" w:rsidRDefault="001E5516" w:rsidP="00BD2E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Согласие на обработку персональных данных (да/нет), дата дачи согласия, подпись</w:t>
            </w:r>
          </w:p>
        </w:tc>
        <w:tc>
          <w:tcPr>
            <w:tcW w:w="5494" w:type="dxa"/>
          </w:tcPr>
          <w:p w:rsidR="001E5516" w:rsidRPr="00A55EFE" w:rsidRDefault="001E5516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E5516" w:rsidRPr="00A55EFE" w:rsidRDefault="001E5516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5516" w:rsidRPr="00A55EFE" w:rsidRDefault="001E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5516" w:rsidRPr="00A55EFE" w:rsidSect="006E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00D1"/>
    <w:multiLevelType w:val="hybridMultilevel"/>
    <w:tmpl w:val="1640E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64014"/>
    <w:multiLevelType w:val="multilevel"/>
    <w:tmpl w:val="1F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9"/>
    <w:rsid w:val="000274DF"/>
    <w:rsid w:val="00052162"/>
    <w:rsid w:val="00053D19"/>
    <w:rsid w:val="000673EA"/>
    <w:rsid w:val="00094F29"/>
    <w:rsid w:val="000A452D"/>
    <w:rsid w:val="000D41E2"/>
    <w:rsid w:val="000F5481"/>
    <w:rsid w:val="00181B18"/>
    <w:rsid w:val="00192647"/>
    <w:rsid w:val="001B6DE8"/>
    <w:rsid w:val="001D14A5"/>
    <w:rsid w:val="001D4B74"/>
    <w:rsid w:val="001E5516"/>
    <w:rsid w:val="001F3A37"/>
    <w:rsid w:val="001F54B5"/>
    <w:rsid w:val="00223AB6"/>
    <w:rsid w:val="00225B36"/>
    <w:rsid w:val="00273B67"/>
    <w:rsid w:val="002A52DE"/>
    <w:rsid w:val="002F2868"/>
    <w:rsid w:val="00303C92"/>
    <w:rsid w:val="00307804"/>
    <w:rsid w:val="0032583E"/>
    <w:rsid w:val="00352326"/>
    <w:rsid w:val="003650A3"/>
    <w:rsid w:val="003736FF"/>
    <w:rsid w:val="00373E7A"/>
    <w:rsid w:val="0037610F"/>
    <w:rsid w:val="00382444"/>
    <w:rsid w:val="00384B99"/>
    <w:rsid w:val="0039611F"/>
    <w:rsid w:val="003E0145"/>
    <w:rsid w:val="003F57EA"/>
    <w:rsid w:val="003F6FF1"/>
    <w:rsid w:val="00421189"/>
    <w:rsid w:val="0043061E"/>
    <w:rsid w:val="00432755"/>
    <w:rsid w:val="004516EE"/>
    <w:rsid w:val="0047055B"/>
    <w:rsid w:val="004A5E2E"/>
    <w:rsid w:val="004C4B4F"/>
    <w:rsid w:val="004E3744"/>
    <w:rsid w:val="004F3940"/>
    <w:rsid w:val="004F55DC"/>
    <w:rsid w:val="005074A6"/>
    <w:rsid w:val="00545656"/>
    <w:rsid w:val="00553EA5"/>
    <w:rsid w:val="00560F3B"/>
    <w:rsid w:val="00564F6F"/>
    <w:rsid w:val="0056584E"/>
    <w:rsid w:val="00567DB8"/>
    <w:rsid w:val="0057035C"/>
    <w:rsid w:val="00577C7F"/>
    <w:rsid w:val="00581CF0"/>
    <w:rsid w:val="005A34F2"/>
    <w:rsid w:val="00624A53"/>
    <w:rsid w:val="00661D7E"/>
    <w:rsid w:val="006620D0"/>
    <w:rsid w:val="00664209"/>
    <w:rsid w:val="00694FBF"/>
    <w:rsid w:val="006C1EC6"/>
    <w:rsid w:val="006C2ACD"/>
    <w:rsid w:val="006C6D46"/>
    <w:rsid w:val="006D1C46"/>
    <w:rsid w:val="006D42BF"/>
    <w:rsid w:val="006E5C83"/>
    <w:rsid w:val="006F6A48"/>
    <w:rsid w:val="00711EA2"/>
    <w:rsid w:val="007219FD"/>
    <w:rsid w:val="0073046E"/>
    <w:rsid w:val="0073161E"/>
    <w:rsid w:val="007402FF"/>
    <w:rsid w:val="00746075"/>
    <w:rsid w:val="00776412"/>
    <w:rsid w:val="0079271B"/>
    <w:rsid w:val="007A46B4"/>
    <w:rsid w:val="007B65E4"/>
    <w:rsid w:val="007E4D21"/>
    <w:rsid w:val="007E4E41"/>
    <w:rsid w:val="007E7E95"/>
    <w:rsid w:val="007F4EC1"/>
    <w:rsid w:val="007F566F"/>
    <w:rsid w:val="00865FC9"/>
    <w:rsid w:val="00895788"/>
    <w:rsid w:val="00897434"/>
    <w:rsid w:val="008A291A"/>
    <w:rsid w:val="008A46BC"/>
    <w:rsid w:val="008B5202"/>
    <w:rsid w:val="008C6A89"/>
    <w:rsid w:val="008D2425"/>
    <w:rsid w:val="00900BD0"/>
    <w:rsid w:val="00906B52"/>
    <w:rsid w:val="009107FA"/>
    <w:rsid w:val="0091266A"/>
    <w:rsid w:val="00924434"/>
    <w:rsid w:val="0095372E"/>
    <w:rsid w:val="00955D78"/>
    <w:rsid w:val="0096772A"/>
    <w:rsid w:val="00974542"/>
    <w:rsid w:val="009816B7"/>
    <w:rsid w:val="00983EE2"/>
    <w:rsid w:val="00992D6A"/>
    <w:rsid w:val="009B4B4A"/>
    <w:rsid w:val="009C4C1A"/>
    <w:rsid w:val="009D225B"/>
    <w:rsid w:val="009D2DFE"/>
    <w:rsid w:val="009F4712"/>
    <w:rsid w:val="00A05DB8"/>
    <w:rsid w:val="00A13101"/>
    <w:rsid w:val="00A518BC"/>
    <w:rsid w:val="00A55EFE"/>
    <w:rsid w:val="00AA37A6"/>
    <w:rsid w:val="00AA4942"/>
    <w:rsid w:val="00AC708D"/>
    <w:rsid w:val="00B01AC2"/>
    <w:rsid w:val="00B23F96"/>
    <w:rsid w:val="00B26A5D"/>
    <w:rsid w:val="00B40AE4"/>
    <w:rsid w:val="00B5418C"/>
    <w:rsid w:val="00B64BD0"/>
    <w:rsid w:val="00B76A66"/>
    <w:rsid w:val="00B876B5"/>
    <w:rsid w:val="00B97FC6"/>
    <w:rsid w:val="00BA1460"/>
    <w:rsid w:val="00BA19DA"/>
    <w:rsid w:val="00BB09EB"/>
    <w:rsid w:val="00BC435E"/>
    <w:rsid w:val="00BC7BF9"/>
    <w:rsid w:val="00BD2E54"/>
    <w:rsid w:val="00BD2F67"/>
    <w:rsid w:val="00BE2680"/>
    <w:rsid w:val="00BE7489"/>
    <w:rsid w:val="00BF53FF"/>
    <w:rsid w:val="00C547CD"/>
    <w:rsid w:val="00C65331"/>
    <w:rsid w:val="00C65D9B"/>
    <w:rsid w:val="00C760BC"/>
    <w:rsid w:val="00CE7A90"/>
    <w:rsid w:val="00D24D2B"/>
    <w:rsid w:val="00D52418"/>
    <w:rsid w:val="00D55122"/>
    <w:rsid w:val="00D654E9"/>
    <w:rsid w:val="00D7044D"/>
    <w:rsid w:val="00D72F12"/>
    <w:rsid w:val="00D76FAE"/>
    <w:rsid w:val="00DA2B40"/>
    <w:rsid w:val="00DC7ADD"/>
    <w:rsid w:val="00DD3A42"/>
    <w:rsid w:val="00DD699F"/>
    <w:rsid w:val="00E378CF"/>
    <w:rsid w:val="00E439CF"/>
    <w:rsid w:val="00E634AE"/>
    <w:rsid w:val="00EA4173"/>
    <w:rsid w:val="00EE69BD"/>
    <w:rsid w:val="00F15617"/>
    <w:rsid w:val="00F32093"/>
    <w:rsid w:val="00F6132F"/>
    <w:rsid w:val="00F6536C"/>
    <w:rsid w:val="00F663E7"/>
    <w:rsid w:val="00F83A11"/>
    <w:rsid w:val="00F907B5"/>
    <w:rsid w:val="00FB206E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02447-DA04-4FD9-B560-B1CF722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8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8B52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520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6A89"/>
    <w:pPr>
      <w:widowControl w:val="0"/>
      <w:autoSpaceDE w:val="0"/>
      <w:spacing w:after="0" w:line="32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6A89"/>
    <w:rPr>
      <w:rFonts w:cs="Times New Roman"/>
    </w:rPr>
  </w:style>
  <w:style w:type="character" w:styleId="a3">
    <w:name w:val="Hyperlink"/>
    <w:basedOn w:val="a0"/>
    <w:uiPriority w:val="99"/>
    <w:rsid w:val="008C6A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BA19DA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8B5202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8B5202"/>
    <w:rPr>
      <w:rFonts w:cs="Times New Roman"/>
      <w:color w:val="800080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9244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244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9244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24434"/>
    <w:pPr>
      <w:widowControl w:val="0"/>
      <w:shd w:val="clear" w:color="auto" w:fill="FFFFFF"/>
      <w:spacing w:after="300" w:line="317" w:lineRule="exact"/>
      <w:ind w:hanging="148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24434"/>
    <w:pPr>
      <w:widowControl w:val="0"/>
      <w:shd w:val="clear" w:color="auto" w:fill="FFFFFF"/>
      <w:spacing w:before="300" w:after="420" w:line="240" w:lineRule="atLeast"/>
      <w:outlineLvl w:val="0"/>
    </w:pPr>
    <w:rPr>
      <w:b/>
      <w:bCs/>
      <w:sz w:val="28"/>
      <w:szCs w:val="28"/>
    </w:rPr>
  </w:style>
  <w:style w:type="paragraph" w:customStyle="1" w:styleId="p4">
    <w:name w:val="p4"/>
    <w:basedOn w:val="a"/>
    <w:uiPriority w:val="99"/>
    <w:rsid w:val="007402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7402FF"/>
    <w:rPr>
      <w:rFonts w:cs="Times New Roman"/>
    </w:rPr>
  </w:style>
  <w:style w:type="paragraph" w:styleId="aa">
    <w:name w:val="List Paragraph"/>
    <w:basedOn w:val="a"/>
    <w:uiPriority w:val="99"/>
    <w:qFormat/>
    <w:rsid w:val="006D42BF"/>
    <w:pPr>
      <w:ind w:left="720"/>
    </w:pPr>
  </w:style>
  <w:style w:type="paragraph" w:styleId="ab">
    <w:name w:val="caption"/>
    <w:basedOn w:val="a"/>
    <w:next w:val="a"/>
    <w:uiPriority w:val="99"/>
    <w:qFormat/>
    <w:rsid w:val="00D5512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b/>
      <w:bCs/>
      <w:color w:val="000000"/>
      <w:spacing w:val="-13"/>
      <w:sz w:val="25"/>
      <w:szCs w:val="25"/>
    </w:rPr>
  </w:style>
  <w:style w:type="character" w:customStyle="1" w:styleId="s1">
    <w:name w:val="s1"/>
    <w:uiPriority w:val="99"/>
    <w:rsid w:val="00D55122"/>
  </w:style>
  <w:style w:type="paragraph" w:customStyle="1" w:styleId="12">
    <w:name w:val="Название объекта1"/>
    <w:basedOn w:val="a"/>
    <w:uiPriority w:val="99"/>
    <w:rsid w:val="00D55122"/>
    <w:pPr>
      <w:widowControl w:val="0"/>
      <w:suppressLineNumbers/>
      <w:suppressAutoHyphens/>
      <w:spacing w:before="120" w:after="120" w:line="240" w:lineRule="auto"/>
    </w:pPr>
    <w:rPr>
      <w:rFonts w:ascii="Times New Roman" w:eastAsia="Bitstream Vera Sans" w:hAnsi="Times New Roman" w:cs="Lohit Devanagari"/>
      <w:i/>
      <w:iCs/>
      <w:kern w:val="1"/>
      <w:sz w:val="24"/>
      <w:szCs w:val="24"/>
      <w:lang w:eastAsia="zh-CN" w:bidi="hi-IN"/>
    </w:rPr>
  </w:style>
  <w:style w:type="paragraph" w:styleId="ac">
    <w:name w:val="No Spacing"/>
    <w:uiPriority w:val="99"/>
    <w:qFormat/>
    <w:rsid w:val="004A5E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va_jul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i-kom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pti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ipti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Евгений Тарабукин</cp:lastModifiedBy>
  <cp:revision>2</cp:revision>
  <cp:lastPrinted>2015-03-31T11:12:00Z</cp:lastPrinted>
  <dcterms:created xsi:type="dcterms:W3CDTF">2019-02-26T22:00:00Z</dcterms:created>
  <dcterms:modified xsi:type="dcterms:W3CDTF">2019-02-26T22:00:00Z</dcterms:modified>
</cp:coreProperties>
</file>